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全国</w:t>
      </w:r>
      <w:r>
        <w:rPr>
          <w:rFonts w:hint="eastAsia" w:hAnsi="宋体" w:cs="宋体"/>
          <w:b/>
          <w:bCs/>
          <w:color w:val="auto"/>
          <w:sz w:val="28"/>
          <w:szCs w:val="28"/>
          <w:lang w:val="en-US" w:eastAsia="zh-CN"/>
        </w:rPr>
        <w:t>新课标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卷</w:t>
      </w:r>
      <w:r>
        <w:rPr>
          <w:rFonts w:hint="eastAsia" w:hAnsi="宋体" w:cs="宋体"/>
          <w:b/>
          <w:bCs/>
          <w:color w:val="auto"/>
          <w:sz w:val="28"/>
          <w:szCs w:val="28"/>
          <w:lang w:val="en-US" w:eastAsia="zh-CN"/>
        </w:rPr>
        <w:t>文综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第41题解题策略</w:t>
      </w:r>
    </w:p>
    <w:p>
      <w:pPr>
        <w:pStyle w:val="2"/>
        <w:snapToGrid w:val="0"/>
        <w:spacing w:line="360" w:lineRule="auto"/>
        <w:jc w:val="center"/>
        <w:rPr>
          <w:rFonts w:hint="eastAsia" w:hAnsi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hAnsi="宋体" w:cs="宋体"/>
          <w:b/>
          <w:bCs/>
          <w:color w:val="auto"/>
          <w:sz w:val="22"/>
          <w:szCs w:val="22"/>
          <w:lang w:val="en-US" w:eastAsia="zh-CN"/>
        </w:rPr>
        <w:t>——助力高三，提升成绩</w:t>
      </w:r>
    </w:p>
    <w:p>
      <w:pPr>
        <w:pStyle w:val="2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>李长敏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                              </w:t>
      </w:r>
    </w:p>
    <w:p>
      <w:pP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0"/>
          <w:szCs w:val="20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近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年全国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新课标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卷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文综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第41题回顾</w:t>
      </w:r>
    </w:p>
    <w:tbl>
      <w:tblPr>
        <w:tblStyle w:val="6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05"/>
        <w:gridCol w:w="3268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年份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卷别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试题内容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试题设问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2010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课标卷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  <w:t>恩格斯“历史前提”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观点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  <w:t>根据材料并结合所学知识，阐述对恩格斯所说“历史前提”的认识。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2011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课标卷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欧洲崛起的方式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评材料中关于西方崛起的观点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2012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课标卷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中国近代化的动力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评析冲击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-反应模式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2013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课标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卷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东汉、唐朝地方行政区划的比较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（在两幅图中）提取两项有关汉唐间历史变迁的信息，并结合所学知识予以说明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课标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2卷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太和殿与英国王宫、首相官邸建筑风格之比较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提取（图片）材料中信息，从建筑和政治关系的角度进行中英比较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2014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课标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卷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关于抗日战争内容的教材目录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对该目录提出一条修改建议，并说明修改理由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课标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2卷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关于世界近代相关内容的两幅教材目录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指出一中一条不同，并分析出现这种不同的原因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2015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课标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卷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科技与生产力之间关系的公式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运用世界近现代史的史实，对上述公式进行探讨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课标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2卷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1950--2008年我们部分节假日状况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eastAsia="zh-CN"/>
              </w:rPr>
              <w:t>指出其中（我国节假日的）一种变化趋势并说明形成的历史原因</w:t>
            </w:r>
          </w:p>
        </w:tc>
      </w:tr>
    </w:tbl>
    <w:p>
      <w:pPr>
        <w:spacing w:line="240" w:lineRule="atLeast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全国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新课标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卷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文综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第41题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解题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策略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1.了解试题类型，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eastAsia="zh-CN"/>
        </w:rPr>
        <w:t>归类思路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，有的放矢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纵观近年的全国卷第41题（历史论证题），大致分两类：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（1）历史阐释题：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信息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提炼+阐释说明。如2013年全国Ⅰ卷和Ⅱ卷；2014年全国Ⅰ卷和Ⅱ卷；2015年全国Ⅱ卷。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（2）历史探讨题：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观点判断+论证评价。如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2010年观点论证；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2011年全国新课标卷从两种观点中选其一；2012年全国新课标卷从赞成、反对、片面三种观点中选其一；2015年全国Ⅰ卷自主观点下多维阐释。</w:t>
      </w:r>
    </w:p>
    <w:p>
      <w:pP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2.找准关键词语，理顺思路，有格有式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（1）历史阐释题中常见行为动词为“说明”（证明）、“阐述”（阐明并论述）。此类题答题步骤一般为两步：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43180</wp:posOffset>
                </wp:positionV>
                <wp:extent cx="732155" cy="307975"/>
                <wp:effectExtent l="4445" t="4445" r="10160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3065" y="7938135"/>
                          <a:ext cx="7321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提升小结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55pt;margin-top:3.4pt;height:24.25pt;width:57.65pt;z-index:251659264;mso-width-relative:page;mso-height-relative:page;" fillcolor="#FFFFFF [3201]" filled="t" stroked="t" coordsize="21600,21600" o:gfxdata="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p6bLM1QAAAAgBAAAPAAAAAAAAAAEA&#10;IAAAACIAAABkcnMvZG93bnJldi54bWxQSwECFAAUAAAACACHTuJA6sYBeEsCAAB2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提升小结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34925</wp:posOffset>
                </wp:positionV>
                <wp:extent cx="184150" cy="337820"/>
                <wp:effectExtent l="0" t="12700" r="13970" b="15240"/>
                <wp:wrapSquare wrapText="bothSides"/>
                <wp:docPr id="2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337820"/>
                        </a:xfrm>
                        <a:prstGeom prst="rightBrace">
                          <a:avLst>
                            <a:gd name="adj1" fmla="val 84449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88" type="#_x0000_t88" style="position:absolute;left:0pt;margin-left:155.65pt;margin-top:2.75pt;height:26.6pt;width:14.5pt;mso-wrap-distance-bottom:0pt;mso-wrap-distance-left:9pt;mso-wrap-distance-right:9pt;mso-wrap-distance-top:0pt;z-index:251659264;v-text-anchor:middle;mso-width-relative:page;mso-height-relative:page;" filled="f" stroked="t" coordsize="21600,21600" o:gfxdata="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lFECbXAAAACAEAAA8A&#10;AAAAAAAAAQAgAAAAIgAAAGRycy9kb3ducmV2LnhtbFBLAQIUABQAAAAIAIdO4kBrNEk3GAIAAEUE&#10;AAAOAAAAAAAAAAEAIAAAACYBAABkcnMvZTJvRG9jLnhtbFBLBQYAAAAABgAGAFkBAACwBQAAAAA=&#10;" adj="5400,10800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①材料观点“为何”（是什么）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                                     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②论证过程“缘何”（为什么）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（2）历史探讨题中常见的行为动词为“评”、“评述”、“评论”、“评析”（评价并论述），“探讨”或“探究”（探索研讨）。此类题答题步骤一般为三步：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127000</wp:posOffset>
                </wp:positionV>
                <wp:extent cx="740410" cy="307975"/>
                <wp:effectExtent l="4445" t="4445" r="17145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提升小结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5pt;margin-top:10pt;height:24.25pt;width:58.3pt;z-index:251667456;mso-width-relative:page;mso-height-relative:page;" fillcolor="#FFFFFF [3201]" filled="t" stroked="t" coordsize="21600,21600" o:gfxdata="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QTzo9kAAAAMAQAADwAAAAAAAAABACAAAAAiAAAAZHJz&#10;L2Rvd25yZXYueG1sUEsBAhQAFAAAAAgAh07iQKqZApU8AgAAagQAAA4AAAAAAAAAAQAgAAAAKA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提升小结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15875</wp:posOffset>
                </wp:positionV>
                <wp:extent cx="184150" cy="512445"/>
                <wp:effectExtent l="635" t="12700" r="13335" b="23495"/>
                <wp:wrapSquare wrapText="bothSides"/>
                <wp:docPr id="3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9755" y="6694805"/>
                          <a:ext cx="184150" cy="512445"/>
                        </a:xfrm>
                        <a:prstGeom prst="rightBrace">
                          <a:avLst>
                            <a:gd name="adj1" fmla="val 84449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88" type="#_x0000_t88" style="position:absolute;left:0pt;margin-left:154.9pt;margin-top:1.25pt;height:40.35pt;width:14.5pt;mso-wrap-distance-bottom:0pt;mso-wrap-distance-left:9pt;mso-wrap-distance-right:9pt;mso-wrap-distance-top:0pt;z-index:251660288;v-text-anchor:middle;mso-width-relative:page;mso-height-relative:page;" filled="f" stroked="t" coordsize="21600,21600" o:gfxdata="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Dl&#10;So3WAAAACAEAAA8AAAAAAAAAAQAgAAAAIgAAAGRycy9kb3ducmV2LnhtbFBLAQIUABQAAAAIAIdO&#10;4kCRHHWSJQIAAFEEAAAOAAAAAAAAAAEAIAAAACUBAABkcnMvZTJvRG9jLnhtbFBLBQYAAAAABgAG&#10;AFkBAAC8BQAAAAA=&#10;" adj="5400,10800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①材料观点“为何”（是什么）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②我的观点“若何”（怎么样）</w:t>
      </w:r>
      <w:r>
        <w:rPr>
          <w:rFonts w:hint="eastAsia" w:ascii="宋体" w:hAnsi="宋体" w:cs="宋体"/>
          <w:b/>
          <w:bCs/>
          <w:color w:val="auto"/>
          <w:sz w:val="20"/>
          <w:szCs w:val="20"/>
          <w:lang w:val="en-US" w:eastAsia="zh-CN"/>
        </w:rPr>
        <w:t xml:space="preserve">    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③论证过程“缘何”（为什么）</w:t>
      </w:r>
    </w:p>
    <w:p>
      <w:pP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3.牢记注意事项，规避风险，稳答稳扎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（1）就材料中自己掌握史料最充分、最熟悉的一个观点进行论证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（2）尽量不论证逆向思维观点或轻易否定材料中的顺向思维观点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（3）注意史论的时空限制，准确表述一个完整的历史观点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学者提出的某些观点在一定条件下总是有一定道理的，所以对学者观点进行合理的解读是一个较“讨巧”的得分手段。否定式的作答应谨慎使用，除非学者观点有明显瑕疵，且你的论据确凿。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两类试题有的要求写成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历史小论文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小是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因为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受高考时间限制，字数1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字左右。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写历史小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论文指使用史学观点评述历史人物事件等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一般包括题目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论点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论据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论证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和结论，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是高考历史要求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较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高一种题目。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 历史小论文的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写作步骤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：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第一步：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根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据材料归纳概括观点，要求观点明确合理精炼，要响亮新颖。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第二步:史论结合，论证观点。以史实论证观点，以观点分析史实。做到史实和观点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密切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结合。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第三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步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：做一个精炼有力的总结，形成一个结论，进行理论升华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高考历史小论文写作模式一般使用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总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分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总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”的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写作层次：第一段观点要准确10-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0字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第二段展开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0-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120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字，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第三段10-20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字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回扣升华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1577F"/>
    <w:rsid w:val="3E3157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2016-04-26T08:16:00Z</dcterms:created>
  <dc:creator>Administrator</dc:creator>
  <cp:lastModifiedBy>Administrator</cp:lastModifiedBy>
  <dcterms:modified xsi:type="dcterms:W3CDTF">2016-04-26T08:52:54Z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